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天津市和平区档案馆2023年度部门决算和“三公”经费决算编制说明</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档案馆为区委直属事业单位，为正处级，加挂区地方志编修委员会办公室牌子。主要职责是贯彻执行国家和市有关档案、地方志工作的法律、法规、规章和方针、政策，拟订年度计划、方案，并组织实施；负责收集、接收和保管区属各单位对国家和社会有保存价值的重要档案资料，对所保存的档案严格按规定整理和保管，征集散存在社会上的珍贵档案资料；负责对区属各单位应进馆的重要资料实行集中统一管理；负责对档案、地方志文献和资料实施有效保护等。</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天津市和平区档案馆内设6个职能科室；下辖0个预算单位。纳入天津市和平区档案馆2023年度部门决算编制范围的单位包括：</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天津市和平区档案馆本级。</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档案馆2023年度政府性基金预算财政拨款收入支出决算表为空表。天津市和平区档案馆2023年度国有资本经营预算财政拨款收入支出决算表为空表。天津市和平区档案馆2023年度财政拨款“三公”经费支出决算表为空。</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天津市和平区档案馆2023年度收入、支出决算总计</w:t>
      </w:r>
      <w:r>
        <w:rPr>
          <w:rFonts w:hint="eastAsia" w:ascii="Times New Roman" w:hAnsi="Times New Roman" w:eastAsia="仿宋_GB2312" w:cs="仿宋_GB2312"/>
          <w:sz w:val="30"/>
          <w:szCs w:val="30"/>
          <w:highlight w:val="none"/>
          <w:lang w:eastAsia="zh-CN"/>
        </w:rPr>
        <w:t>10,574,312.10元，与2022年度相比，收、支总计各增加1,440,043.60元，增长15.77%，</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：增加了档案保护费、数字档案馆运行维护费、库房加湿除湿一体机、档案馆运行费、实体线上展厅更新经费、档案馆提升改造信息化建设工程等业务经费支出。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天津市和平区档案馆</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10,574,312.10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增加1,440,043.60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增加了档案保护费、数字档案馆运行维护费、库房加湿除湿一体机、档案馆运行费、实体线上展厅更新经费、档案馆提升改造信息化建设工程等业务经费支出。</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10,574,312.10</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100.0</w:t>
      </w:r>
      <w:r>
        <w:rPr>
          <w:rFonts w:hint="eastAsia" w:ascii="Times New Roman" w:hAnsi="Times New Roman" w:eastAsia="宋体" w:cs="Times New Roman"/>
          <w:sz w:val="30"/>
          <w:szCs w:val="30"/>
          <w:highlight w:val="none"/>
          <w:lang w:eastAsia="zh-CN"/>
        </w:rPr>
        <w:t>%；</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国有资本经营预算财政拨款收入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财政专户管理资金收入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事业单位经营收入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上级补助收入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eastAsia="仿宋_GB2312"/>
          <w:sz w:val="30"/>
          <w:szCs w:val="30"/>
          <w:highlight w:val="none"/>
        </w:rPr>
        <w:t>附属单位上缴收入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天津市和平区档案馆</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10,574,312.10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1,440,043.60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增加了档案保护费、数字档案馆运行维护费、库房加湿除湿一体机、档案馆运行费、实体线上展厅更新经费、档案馆提升改造信息化建设工程等业务经费支出。</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8,366,958.60元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79.13</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2,207,353.50元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占20.87%；</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上缴上级支出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经营支出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对附属单位补助支出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天津市和平区档案馆</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10,574,312.10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1,440,043.60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15.77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增加了档案保护费、数字档案馆运行维护费、库房加湿除湿一体机、档案馆运行费、实体线上展厅更新经费、档案馆提升改造信息化建设工程等业务经费支出。</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天津市和平区档案馆2023年度部门决算一般公共预算财政拨款支出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计10,574,312.10元，占本年支出合计的100.0%，与2022年度相比，一般公共预算财政拨款支出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1,440,043.60元，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15.77%，</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：增加了档案保护费、数字档案馆运行维护费、库房加湿除湿一体机、档案馆运行费、实体线上展厅更新经费、档案馆提升改造信息化建设工程等业务经费支出。</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10,574,312.10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一般公共服务支出（类）支出9,306,236.84元，占88.%；社会保障和就业支出（类）支出852,967.68元，占8.07%；卫生健康支出（类）支出415,107.58元，占3.93%。</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9,657,337.37</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10,574,312.10</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109.5%</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 一般公共服务支出（类）档案事务（款）行政运行（项）年初预算为6,276,572.68元，支出决算为7,098,883.34元，完成年初预算的113.1%，决算数大于年初预算数的主要原因是追加2023年抚恤金丧葬费、2022公务员年度绩效奖、2022年带薪休假补贴、2021年精神文明奖。</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 一般公共服务支出（类）档案事务（款）档案馆（项）年初预算为772,000元，支出决算为1878570.62元，完成年初预算的243.34%，决算数大于年初预算数的主要原因是增加了档案保护费、数字档案馆运行维护费、库房加湿除湿一体机、档案馆运行费、实体线上展厅更新经费、档案馆提升改造信息化建设工程等业务经费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 一般公共服务支出（类）档案事务（款）其他档案事务支出（项）年初预算为361,200.00元，支出决算为328,782.88元，完成年初预算的91.03%，决算数小于年初预算数的主要原因是劳务派遣人员工资根据实际出勤情况有扣减。</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4. 社会保障和就业支出（类）行政事业单位养老支出（款）机关事业单位基本养老保险缴费支出（项）年初预算为573,179.04元，支出决算为568,645.12元，完成年初预算的99.21%，决算数小于年初预算数的主要原因是调整社险基数，有人员退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5. 社会保障和就业支出（类）行政事业单位养老支出（款）机关事业单位职业年金缴费支出（项）年初预算为286,589.52元，支出决算为284,322.56元，完成年初预算的99.21%，决算数小于年初预算数的主要原因是调整社险基数，有人员退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6. 卫生健康支出（类）行政事业单位医疗（款）行政单位医疗（项）年初预算为376,148.75元，支出决算为346,999.14元，完成年初预算的92.25%，决算数小于年初预算数的主要原因是调整社险基数，有人员退休。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7. 卫生健康支出（类）行政事业单位医疗（款）公务员医疗补助（项）年初预算为71,647.38元，支出决算为68,108.44元，完成年初预算的95.06%，决算数小于年初预算数的主要原因是调整社险基数，有人员退休。</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天津市和平区档案馆</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8,366,958.60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133,583.90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人员退休经费减少</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7,991,232.61</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基本工资、津贴补贴、奖金、住房公积金、退休费、机关事业单位基本养老保险缴费、职业年金缴费、职工基本医疗保险缴费、公务员医疗补助缴费、其他社会保障缴费、生活补助、奖励金。</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375,725.99</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办公费、水费、电费、邮电费、维修(护)费、公务接待费、工会经费、其他交通费用、其他商品和服务支出。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天津市和平区档案馆2023年度无政府性基金预算财政拨款收入、支出和结转结余。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天津市和平区档案馆2023年度无国有资本经营预算财政拨款收入、支出和结转结余。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1,076.00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100.0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本年度未用财政拨款经费列支公务接待费用</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本年度未用财政拨款经费列支公务接待费用。</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本年度未用财政拨款经费列支因公出国（境）费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本年度未用财政拨款经费列支公务用车购置及运行维护费</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本年度未用财政拨款经费列支公务用车购置及运行维护费。</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本年度未用财政拨款经费列支公务用车运行维护费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本年度未用财政拨款经费列支公务用车运行维护费。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本年度未用财政拨款经费列支公务用车购置费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1,076.00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100.0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本年度未用财政拨款经费列支公务接待费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本年度未用财政拨款经费列支公务接待费。</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58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天津市和平区档案馆</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375,725.99</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70,944.48</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降低</w:t>
      </w:r>
      <w:r>
        <w:rPr>
          <w:rFonts w:hint="eastAsia" w:ascii="Times New Roman" w:hAnsi="Times New Roman" w:eastAsia="仿宋_GB2312" w:cs="仿宋_GB2312"/>
          <w:kern w:val="0"/>
          <w:sz w:val="30"/>
          <w:szCs w:val="30"/>
          <w:highlight w:val="none"/>
          <w:lang w:eastAsia="zh-CN"/>
        </w:rPr>
        <w:t>15.88</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规范业务费预算管理，公用经费进一步压减。</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天津市和平区档案馆</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931,520.00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1,760.00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929,760.00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val="en-US" w:eastAsia="zh-CN"/>
        </w:rPr>
        <w:t>931,520.00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931,520.00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val="en-US" w:eastAsia="zh-CN"/>
        </w:rPr>
        <w:t>100</w:t>
      </w:r>
      <w:r>
        <w:rPr>
          <w:rFonts w:hint="eastAsia" w:ascii="Times New Roman" w:hAnsi="Times New Roman" w:eastAsia="仿宋_GB2312" w:cs="仿宋_GB2312"/>
          <w:sz w:val="30"/>
          <w:szCs w:val="30"/>
          <w:highlight w:val="none"/>
          <w:lang w:eastAsia="zh-CN"/>
        </w:rPr>
        <w:t>.0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val="en-US"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bookmarkStart w:id="0" w:name="_GoBack"/>
      <w:bookmarkEnd w:id="0"/>
      <w:r>
        <w:rPr>
          <w:rFonts w:hint="eastAsia" w:ascii="Times New Roman" w:hAnsi="Times New Roman" w:eastAsia="仿宋_GB2312" w:cs="仿宋_GB2312"/>
          <w:sz w:val="30"/>
          <w:szCs w:val="30"/>
          <w:highlight w:val="none"/>
          <w:lang w:eastAsia="zh-CN"/>
        </w:rPr>
        <w:t>天津市和平区档案馆2023年度无国有资产占有使用情况</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根据预算绩效管理要求，天津市和平区档案馆2023年度已对8个项目开展绩效自评，涉及金额20,207,353.5元，自评结果已随部门决算一并公开。本部门2023年度已对8个项目开展部门评价，涉及金额20,207,353.5元。</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天津市和平区档案馆不属于乡、镇、街级单位，不涉及公开2023年度教育、医疗卫生、社会保障和就业、住房保障、涉农补贴等民生支出情况。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yYTYxNzQwYTk1MDM4YTdjNWU4MGNkZGU0MzE1ZT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3A73055"/>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5E65D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AFE248B"/>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C200A8"/>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BF97A76"/>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1C3CCD"/>
    <w:rsid w:val="68200AB4"/>
    <w:rsid w:val="68C169D0"/>
    <w:rsid w:val="6B4F5D3F"/>
    <w:rsid w:val="6B963EB9"/>
    <w:rsid w:val="6BBB51FE"/>
    <w:rsid w:val="6BF54B38"/>
    <w:rsid w:val="6C054650"/>
    <w:rsid w:val="6C1D5E3D"/>
    <w:rsid w:val="6CF70A69"/>
    <w:rsid w:val="6CFE17CB"/>
    <w:rsid w:val="6D5E0469"/>
    <w:rsid w:val="6D854C1A"/>
    <w:rsid w:val="6E080CF4"/>
    <w:rsid w:val="6E8F69ED"/>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D2615D1"/>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3</TotalTime>
  <ScaleCrop>false</ScaleCrop>
  <LinksUpToDate>false</LinksUpToDate>
  <CharactersWithSpaces>5662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天津市和平区档案馆(本级）</cp:lastModifiedBy>
  <dcterms:modified xsi:type="dcterms:W3CDTF">2024-08-19T04:53:13Z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A44E0A178634409BBBA50D5636087390_13</vt:lpwstr>
  </property>
</Properties>
</file>